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right"/>
        <w:rPr/>
      </w:pPr>
      <w:r w:rsidDel="00000000" w:rsidR="00000000" w:rsidRPr="00000000">
        <w:rPr/>
        <w:drawing>
          <wp:inline distB="0" distT="0" distL="114300" distR="114300">
            <wp:extent cx="2057400" cy="44607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57400" cy="44607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before="40" w:lineRule="auto"/>
        <w:jc w:val="center"/>
        <w:rPr/>
      </w:pPr>
      <w:r w:rsidDel="00000000" w:rsidR="00000000" w:rsidRPr="00000000">
        <w:rPr>
          <w:rFonts w:ascii="Oswald" w:cs="Oswald" w:eastAsia="Oswald" w:hAnsi="Oswald"/>
          <w:b w:val="1"/>
          <w:bCs w:val="1"/>
          <w:color w:val="022458"/>
          <w:sz w:val="48"/>
          <w:szCs w:val="48"/>
          <w:rtl w:val="0"/>
        </w:rPr>
        <w:t xml:space="preserve">GOOD FAITH ESTIMATE</w:t>
      </w:r>
      <w:r w:rsidDel="00000000" w:rsidR="00000000" w:rsidRPr="00000000">
        <w:rPr>
          <w:rtl w:val="0"/>
        </w:rPr>
      </w:r>
    </w:p>
    <w:p w:rsidR="00000000" w:rsidDel="00000000" w:rsidP="00000000" w:rsidRDefault="00000000" w:rsidRPr="00000000" w14:paraId="00000003">
      <w:pPr>
        <w:spacing w:after="160" w:lineRule="auto"/>
        <w:jc w:val="center"/>
        <w:rPr/>
      </w:pPr>
      <w:r w:rsidDel="00000000" w:rsidR="00000000" w:rsidRPr="00000000">
        <w:rPr>
          <w:rFonts w:ascii="Oswald" w:cs="Oswald" w:eastAsia="Oswald" w:hAnsi="Oswald"/>
          <w:b w:val="1"/>
          <w:bCs w:val="1"/>
          <w:color w:val="02929d"/>
          <w:sz w:val="25"/>
          <w:szCs w:val="25"/>
          <w:rtl w:val="0"/>
        </w:rPr>
        <w:t xml:space="preserve">For Uninsured or Self-Pay Individuals</w:t>
      </w:r>
      <w:r w:rsidDel="00000000" w:rsidR="00000000" w:rsidRPr="00000000">
        <w:rPr>
          <w:rtl w:val="0"/>
        </w:rPr>
      </w:r>
    </w:p>
    <w:tbl>
      <w:tblPr>
        <w:tblStyle w:val="Table1"/>
        <w:tblW w:w="10368.0" w:type="dxa"/>
        <w:jc w:val="center"/>
        <w:tblBorders>
          <w:top w:color="b7c7d3" w:space="0" w:sz="4" w:val="single"/>
          <w:left w:color="b7c7d3" w:space="0" w:sz="4" w:val="single"/>
          <w:bottom w:color="b7c7d3" w:space="0" w:sz="4" w:val="single"/>
          <w:right w:color="b7c7d3" w:space="0" w:sz="4" w:val="single"/>
          <w:insideH w:color="b7c7d3" w:space="0" w:sz="4" w:val="single"/>
          <w:insideV w:color="b7c7d3" w:space="0" w:sz="4" w:val="single"/>
        </w:tblBorders>
        <w:tblLayout w:type="fixed"/>
        <w:tblLook w:val="0400"/>
      </w:tblPr>
      <w:tblGrid>
        <w:gridCol w:w="10368"/>
        <w:tblGridChange w:id="0">
          <w:tblGrid>
            <w:gridCol w:w="10368"/>
          </w:tblGrid>
        </w:tblGridChange>
      </w:tblGrid>
      <w:tr>
        <w:trPr>
          <w:cantSplit w:val="0"/>
          <w:tblHeader w:val="0"/>
        </w:trPr>
        <w:tc>
          <w:tcPr>
            <w:shd w:fill="e8f5f6" w:val="clear"/>
            <w:tcMar>
              <w:top w:w="110.0" w:type="dxa"/>
              <w:bottom w:w="110.0" w:type="dxa"/>
            </w:tcMar>
          </w:tcPr>
          <w:p w:rsidR="00000000" w:rsidDel="00000000" w:rsidP="00000000" w:rsidRDefault="00000000" w:rsidRPr="00000000" w14:paraId="00000004">
            <w:pPr>
              <w:spacing w:after="60" w:lineRule="auto"/>
              <w:rPr/>
            </w:pPr>
            <w:r w:rsidDel="00000000" w:rsidR="00000000" w:rsidRPr="00000000">
              <w:rPr>
                <w:rFonts w:ascii="Oswald" w:cs="Oswald" w:eastAsia="Oswald" w:hAnsi="Oswald"/>
                <w:b w:val="1"/>
                <w:bCs w:val="1"/>
                <w:color w:val="022458"/>
                <w:sz w:val="23"/>
                <w:szCs w:val="23"/>
                <w:rtl w:val="0"/>
              </w:rPr>
              <w:t xml:space="preserve">YOUR RIGHT TO A GOOD FAITH ESTIMATE</w:t>
            </w:r>
            <w:r w:rsidDel="00000000" w:rsidR="00000000" w:rsidRPr="00000000">
              <w:rPr>
                <w:rtl w:val="0"/>
              </w:rPr>
            </w:r>
          </w:p>
          <w:p w:rsidR="00000000" w:rsidDel="00000000" w:rsidP="00000000" w:rsidRDefault="00000000" w:rsidRPr="00000000" w14:paraId="00000005">
            <w:pPr>
              <w:spacing w:after="0" w:lineRule="auto"/>
              <w:rPr/>
            </w:pPr>
            <w:r w:rsidDel="00000000" w:rsidR="00000000" w:rsidRPr="00000000">
              <w:rPr>
                <w:rFonts w:ascii="Open Sans" w:cs="Open Sans" w:eastAsia="Open Sans" w:hAnsi="Open Sans"/>
                <w:b w:val="0"/>
                <w:bCs w:val="0"/>
                <w:color w:val="222222"/>
                <w:sz w:val="21"/>
                <w:szCs w:val="21"/>
                <w:rtl w:val="0"/>
              </w:rPr>
              <w:t xml:space="preserve">Under the federal No Surprises Act, individuals who do not have health insurance or who choose not to use their health insurance for a scheduled health care service generally have the right to receive a written Good Faith Estimate of expected charges. This estimate is not a bill and does not require you to receive services.</w:t>
            </w:r>
            <w:r w:rsidDel="00000000" w:rsidR="00000000" w:rsidRPr="00000000">
              <w:rPr>
                <w:rtl w:val="0"/>
              </w:rPr>
            </w:r>
          </w:p>
        </w:tc>
      </w:tr>
    </w:tbl>
    <w:p w:rsidR="00000000" w:rsidDel="00000000" w:rsidP="00000000" w:rsidRDefault="00000000" w:rsidRPr="00000000" w14:paraId="00000006">
      <w:pPr>
        <w:pStyle w:val="Heading1"/>
        <w:rPr/>
      </w:pPr>
      <w:r w:rsidDel="00000000" w:rsidR="00000000" w:rsidRPr="00000000">
        <w:rPr>
          <w:rtl w:val="0"/>
        </w:rPr>
        <w:t xml:space="preserve">Client and Estimate Information</w:t>
      </w:r>
    </w:p>
    <w:tbl>
      <w:tblPr>
        <w:tblStyle w:val="Table2"/>
        <w:tblW w:w="10368.0" w:type="dxa"/>
        <w:jc w:val="center"/>
        <w:tblBorders>
          <w:top w:color="b7c7d3" w:space="0" w:sz="4" w:val="single"/>
          <w:left w:color="b7c7d3" w:space="0" w:sz="4" w:val="single"/>
          <w:bottom w:color="b7c7d3" w:space="0" w:sz="4" w:val="single"/>
          <w:right w:color="b7c7d3" w:space="0" w:sz="4" w:val="single"/>
          <w:insideH w:color="b7c7d3" w:space="0" w:sz="4" w:val="single"/>
          <w:insideV w:color="b7c7d3" w:space="0" w:sz="4" w:val="single"/>
        </w:tblBorders>
        <w:tblLayout w:type="fixed"/>
        <w:tblLook w:val="0400"/>
      </w:tblPr>
      <w:tblGrid>
        <w:gridCol w:w="5184"/>
        <w:gridCol w:w="5184"/>
        <w:tblGridChange w:id="0">
          <w:tblGrid>
            <w:gridCol w:w="5184"/>
            <w:gridCol w:w="5184"/>
          </w:tblGrid>
        </w:tblGridChange>
      </w:tblGrid>
      <w:tr>
        <w:trPr>
          <w:cantSplit w:val="0"/>
          <w:tblHeader w:val="0"/>
        </w:trPr>
        <w:tc>
          <w:tcPr>
            <w:shd w:fill="edf3f8" w:val="clear"/>
            <w:tcMar>
              <w:top w:w="80.0" w:type="dxa"/>
              <w:bottom w:w="80.0" w:type="dxa"/>
            </w:tcMar>
            <w:vAlign w:val="center"/>
          </w:tcPr>
          <w:p w:rsidR="00000000" w:rsidDel="00000000" w:rsidP="00000000" w:rsidRDefault="00000000" w:rsidRPr="00000000" w14:paraId="00000007">
            <w:pPr>
              <w:spacing w:after="0" w:lineRule="auto"/>
              <w:rPr/>
            </w:pPr>
            <w:r w:rsidDel="00000000" w:rsidR="00000000" w:rsidRPr="00000000">
              <w:rPr>
                <w:rFonts w:ascii="Open Sans" w:cs="Open Sans" w:eastAsia="Open Sans" w:hAnsi="Open Sans"/>
                <w:b w:val="1"/>
                <w:bCs w:val="1"/>
                <w:color w:val="022458"/>
                <w:sz w:val="24"/>
                <w:szCs w:val="24"/>
                <w:rtl w:val="0"/>
              </w:rPr>
              <w:t xml:space="preserve">Client Name</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08">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09">
            <w:pPr>
              <w:spacing w:after="0" w:lineRule="auto"/>
              <w:rPr/>
            </w:pPr>
            <w:r w:rsidDel="00000000" w:rsidR="00000000" w:rsidRPr="00000000">
              <w:rPr>
                <w:rFonts w:ascii="Open Sans" w:cs="Open Sans" w:eastAsia="Open Sans" w:hAnsi="Open Sans"/>
                <w:b w:val="1"/>
                <w:bCs w:val="1"/>
                <w:color w:val="022458"/>
                <w:sz w:val="24"/>
                <w:szCs w:val="24"/>
                <w:rtl w:val="0"/>
              </w:rPr>
              <w:t xml:space="preserve">Date of Birth</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0A">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0B">
            <w:pPr>
              <w:spacing w:after="0" w:lineRule="auto"/>
              <w:rPr/>
            </w:pPr>
            <w:r w:rsidDel="00000000" w:rsidR="00000000" w:rsidRPr="00000000">
              <w:rPr>
                <w:rFonts w:ascii="Open Sans" w:cs="Open Sans" w:eastAsia="Open Sans" w:hAnsi="Open Sans"/>
                <w:b w:val="1"/>
                <w:bCs w:val="1"/>
                <w:color w:val="022458"/>
                <w:sz w:val="24"/>
                <w:szCs w:val="24"/>
                <w:rtl w:val="0"/>
              </w:rPr>
              <w:t xml:space="preserve">Date Estimate Issued</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0C">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0D">
            <w:pPr>
              <w:spacing w:after="0" w:lineRule="auto"/>
              <w:rPr/>
            </w:pPr>
            <w:r w:rsidDel="00000000" w:rsidR="00000000" w:rsidRPr="00000000">
              <w:rPr>
                <w:rFonts w:ascii="Open Sans" w:cs="Open Sans" w:eastAsia="Open Sans" w:hAnsi="Open Sans"/>
                <w:b w:val="1"/>
                <w:bCs w:val="1"/>
                <w:color w:val="022458"/>
                <w:sz w:val="24"/>
                <w:szCs w:val="24"/>
                <w:rtl w:val="0"/>
              </w:rPr>
              <w:t xml:space="preserve">Scheduled Service Date or Anticipated Treatment Period</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0E">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0F">
            <w:pPr>
              <w:spacing w:after="0" w:lineRule="auto"/>
              <w:rPr/>
            </w:pPr>
            <w:r w:rsidDel="00000000" w:rsidR="00000000" w:rsidRPr="00000000">
              <w:rPr>
                <w:rFonts w:ascii="Open Sans" w:cs="Open Sans" w:eastAsia="Open Sans" w:hAnsi="Open Sans"/>
                <w:b w:val="1"/>
                <w:bCs w:val="1"/>
                <w:color w:val="022458"/>
                <w:sz w:val="24"/>
                <w:szCs w:val="24"/>
                <w:rtl w:val="0"/>
              </w:rPr>
              <w:t xml:space="preserve">Payment Status</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10">
            <w:pPr>
              <w:spacing w:after="0" w:lineRule="auto"/>
              <w:rPr/>
            </w:pPr>
            <w:r w:rsidDel="00000000" w:rsidR="00000000" w:rsidRPr="00000000">
              <w:rPr>
                <w:rFonts w:ascii="Open Sans" w:cs="Open Sans" w:eastAsia="Open Sans" w:hAnsi="Open Sans"/>
                <w:b w:val="0"/>
                <w:bCs w:val="0"/>
                <w:color w:val="222222"/>
                <w:sz w:val="24"/>
                <w:szCs w:val="24"/>
                <w:rtl w:val="0"/>
              </w:rPr>
              <w:t xml:space="preserve">Uninsured / Self-pay / Choosing not to use insurance</w:t>
            </w:r>
            <w:r w:rsidDel="00000000" w:rsidR="00000000" w:rsidRPr="00000000">
              <w:rPr>
                <w:rtl w:val="0"/>
              </w:rPr>
            </w:r>
          </w:p>
        </w:tc>
      </w:tr>
    </w:tbl>
    <w:p w:rsidR="00000000" w:rsidDel="00000000" w:rsidP="00000000" w:rsidRDefault="00000000" w:rsidRPr="00000000" w14:paraId="00000011">
      <w:pPr>
        <w:pStyle w:val="Heading1"/>
        <w:rPr/>
      </w:pPr>
      <w:r w:rsidDel="00000000" w:rsidR="00000000" w:rsidRPr="00000000">
        <w:rPr>
          <w:rtl w:val="0"/>
        </w:rPr>
        <w:t xml:space="preserve">Provider and Practice Information</w:t>
      </w:r>
    </w:p>
    <w:tbl>
      <w:tblPr>
        <w:tblStyle w:val="Table3"/>
        <w:tblW w:w="10368.0" w:type="dxa"/>
        <w:jc w:val="center"/>
        <w:tblBorders>
          <w:top w:color="b7c7d3" w:space="0" w:sz="4" w:val="single"/>
          <w:left w:color="b7c7d3" w:space="0" w:sz="4" w:val="single"/>
          <w:bottom w:color="b7c7d3" w:space="0" w:sz="4" w:val="single"/>
          <w:right w:color="b7c7d3" w:space="0" w:sz="4" w:val="single"/>
          <w:insideH w:color="b7c7d3" w:space="0" w:sz="4" w:val="single"/>
          <w:insideV w:color="b7c7d3" w:space="0" w:sz="4" w:val="single"/>
        </w:tblBorders>
        <w:tblLayout w:type="fixed"/>
        <w:tblLook w:val="0400"/>
      </w:tblPr>
      <w:tblGrid>
        <w:gridCol w:w="5184"/>
        <w:gridCol w:w="5184"/>
        <w:tblGridChange w:id="0">
          <w:tblGrid>
            <w:gridCol w:w="5184"/>
            <w:gridCol w:w="5184"/>
          </w:tblGrid>
        </w:tblGridChange>
      </w:tblGrid>
      <w:tr>
        <w:trPr>
          <w:cantSplit w:val="0"/>
          <w:tblHeader w:val="0"/>
        </w:trPr>
        <w:tc>
          <w:tcPr>
            <w:shd w:fill="edf3f8" w:val="clear"/>
            <w:tcMar>
              <w:top w:w="80.0" w:type="dxa"/>
              <w:bottom w:w="80.0" w:type="dxa"/>
            </w:tcMar>
            <w:vAlign w:val="center"/>
          </w:tcPr>
          <w:p w:rsidR="00000000" w:rsidDel="00000000" w:rsidP="00000000" w:rsidRDefault="00000000" w:rsidRPr="00000000" w14:paraId="00000012">
            <w:pPr>
              <w:spacing w:after="0" w:lineRule="auto"/>
              <w:rPr/>
            </w:pPr>
            <w:r w:rsidDel="00000000" w:rsidR="00000000" w:rsidRPr="00000000">
              <w:rPr>
                <w:rFonts w:ascii="Open Sans" w:cs="Open Sans" w:eastAsia="Open Sans" w:hAnsi="Open Sans"/>
                <w:b w:val="1"/>
                <w:bCs w:val="1"/>
                <w:color w:val="022458"/>
                <w:sz w:val="24"/>
                <w:szCs w:val="24"/>
                <w:rtl w:val="0"/>
              </w:rPr>
              <w:t xml:space="preserve">Practice</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13">
            <w:pPr>
              <w:spacing w:after="0" w:lineRule="auto"/>
              <w:rPr/>
            </w:pPr>
            <w:r w:rsidDel="00000000" w:rsidR="00000000" w:rsidRPr="00000000">
              <w:rPr>
                <w:rFonts w:ascii="Open Sans" w:cs="Open Sans" w:eastAsia="Open Sans" w:hAnsi="Open Sans"/>
                <w:b w:val="0"/>
                <w:bCs w:val="0"/>
                <w:color w:val="222222"/>
                <w:sz w:val="24"/>
                <w:szCs w:val="24"/>
                <w:rtl w:val="0"/>
              </w:rPr>
              <w:t xml:space="preserve">LifeWise Counseling and Wellness, LLC</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14">
            <w:pPr>
              <w:spacing w:after="0" w:lineRule="auto"/>
              <w:rPr/>
            </w:pPr>
            <w:r w:rsidDel="00000000" w:rsidR="00000000" w:rsidRPr="00000000">
              <w:rPr>
                <w:rFonts w:ascii="Open Sans" w:cs="Open Sans" w:eastAsia="Open Sans" w:hAnsi="Open Sans"/>
                <w:b w:val="1"/>
                <w:bCs w:val="1"/>
                <w:color w:val="022458"/>
                <w:sz w:val="24"/>
                <w:szCs w:val="24"/>
                <w:rtl w:val="0"/>
              </w:rPr>
              <w:t xml:space="preserve">Practice Address</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15">
            <w:pPr>
              <w:spacing w:after="0" w:lineRule="auto"/>
              <w:rPr/>
            </w:pPr>
            <w:r w:rsidDel="00000000" w:rsidR="00000000" w:rsidRPr="00000000">
              <w:rPr>
                <w:rFonts w:ascii="Open Sans" w:cs="Open Sans" w:eastAsia="Open Sans" w:hAnsi="Open Sans"/>
                <w:b w:val="0"/>
                <w:bCs w:val="0"/>
                <w:color w:val="222222"/>
                <w:sz w:val="24"/>
                <w:szCs w:val="24"/>
                <w:rtl w:val="0"/>
              </w:rPr>
              <w:t xml:space="preserve">8120 Chamizal Drive, Fort Worth, Texas 76137</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16">
            <w:pPr>
              <w:spacing w:after="0" w:lineRule="auto"/>
              <w:rPr/>
            </w:pPr>
            <w:r w:rsidDel="00000000" w:rsidR="00000000" w:rsidRPr="00000000">
              <w:rPr>
                <w:rFonts w:ascii="Open Sans" w:cs="Open Sans" w:eastAsia="Open Sans" w:hAnsi="Open Sans"/>
                <w:b w:val="1"/>
                <w:bCs w:val="1"/>
                <w:color w:val="022458"/>
                <w:sz w:val="24"/>
                <w:szCs w:val="24"/>
                <w:rtl w:val="0"/>
              </w:rPr>
              <w:t xml:space="preserve">Practice Contact</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17">
            <w:pPr>
              <w:spacing w:after="0" w:lineRule="auto"/>
              <w:rPr/>
            </w:pPr>
            <w:r w:rsidDel="00000000" w:rsidR="00000000" w:rsidRPr="00000000">
              <w:rPr>
                <w:rFonts w:ascii="Open Sans" w:cs="Open Sans" w:eastAsia="Open Sans" w:hAnsi="Open Sans"/>
                <w:b w:val="0"/>
                <w:bCs w:val="0"/>
                <w:color w:val="222222"/>
                <w:sz w:val="24"/>
                <w:szCs w:val="24"/>
                <w:rtl w:val="0"/>
              </w:rPr>
              <w:t xml:space="preserve">817.602.8520 | lifewise@lifewisetx.com</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18">
            <w:pPr>
              <w:spacing w:after="0" w:lineRule="auto"/>
              <w:rPr/>
            </w:pPr>
            <w:r w:rsidDel="00000000" w:rsidR="00000000" w:rsidRPr="00000000">
              <w:rPr>
                <w:rFonts w:ascii="Open Sans" w:cs="Open Sans" w:eastAsia="Open Sans" w:hAnsi="Open Sans"/>
                <w:b w:val="1"/>
                <w:bCs w:val="1"/>
                <w:color w:val="022458"/>
                <w:sz w:val="24"/>
                <w:szCs w:val="24"/>
                <w:rtl w:val="0"/>
              </w:rPr>
              <w:t xml:space="preserve">Treating Provider</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19">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1A">
            <w:pPr>
              <w:spacing w:after="0" w:lineRule="auto"/>
              <w:rPr/>
            </w:pPr>
            <w:r w:rsidDel="00000000" w:rsidR="00000000" w:rsidRPr="00000000">
              <w:rPr>
                <w:rFonts w:ascii="Open Sans" w:cs="Open Sans" w:eastAsia="Open Sans" w:hAnsi="Open Sans"/>
                <w:b w:val="1"/>
                <w:bCs w:val="1"/>
                <w:color w:val="022458"/>
                <w:sz w:val="24"/>
                <w:szCs w:val="24"/>
                <w:rtl w:val="0"/>
              </w:rPr>
              <w:t xml:space="preserve">Provider Credentials / Student Status</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1B">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1C">
            <w:pPr>
              <w:spacing w:after="0" w:lineRule="auto"/>
              <w:rPr/>
            </w:pPr>
            <w:r w:rsidDel="00000000" w:rsidR="00000000" w:rsidRPr="00000000">
              <w:rPr>
                <w:rFonts w:ascii="Open Sans" w:cs="Open Sans" w:eastAsia="Open Sans" w:hAnsi="Open Sans"/>
                <w:b w:val="1"/>
                <w:bCs w:val="1"/>
                <w:color w:val="022458"/>
                <w:sz w:val="24"/>
                <w:szCs w:val="24"/>
                <w:rtl w:val="0"/>
              </w:rPr>
              <w:t xml:space="preserve">Provider NPI, if applicable</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1D">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1E">
            <w:pPr>
              <w:spacing w:after="0" w:lineRule="auto"/>
              <w:rPr/>
            </w:pPr>
            <w:r w:rsidDel="00000000" w:rsidR="00000000" w:rsidRPr="00000000">
              <w:rPr>
                <w:rFonts w:ascii="Open Sans" w:cs="Open Sans" w:eastAsia="Open Sans" w:hAnsi="Open Sans"/>
                <w:b w:val="1"/>
                <w:bCs w:val="1"/>
                <w:color w:val="022458"/>
                <w:sz w:val="24"/>
                <w:szCs w:val="24"/>
                <w:rtl w:val="0"/>
              </w:rPr>
              <w:t xml:space="preserve">Practice or Provider Tax ID / TIN</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1F">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20">
            <w:pPr>
              <w:spacing w:after="0" w:lineRule="auto"/>
              <w:rPr/>
            </w:pPr>
            <w:r w:rsidDel="00000000" w:rsidR="00000000" w:rsidRPr="00000000">
              <w:rPr>
                <w:rFonts w:ascii="Open Sans" w:cs="Open Sans" w:eastAsia="Open Sans" w:hAnsi="Open Sans"/>
                <w:b w:val="1"/>
                <w:bCs w:val="1"/>
                <w:color w:val="022458"/>
                <w:sz w:val="24"/>
                <w:szCs w:val="24"/>
                <w:rtl w:val="0"/>
              </w:rPr>
              <w:t xml:space="preserve">Supervisor, if applicable</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21">
            <w:pPr>
              <w:spacing w:after="0" w:lineRule="auto"/>
              <w:rPr/>
            </w:pPr>
            <w:r w:rsidDel="00000000" w:rsidR="00000000" w:rsidRPr="00000000">
              <w:rPr>
                <w:rFonts w:ascii="Open Sans" w:cs="Open Sans" w:eastAsia="Open Sans" w:hAnsi="Open Sans"/>
                <w:b w:val="0"/>
                <w:bCs w:val="0"/>
                <w:color w:val="5b6570"/>
                <w:sz w:val="24"/>
                <w:szCs w:val="24"/>
                <w:rtl w:val="0"/>
              </w:rPr>
              <w:t xml:space="preserve">Stacy Hixon, MA, LPC-S, CCTP, FRTP / 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22">
            <w:pPr>
              <w:spacing w:after="0" w:lineRule="auto"/>
              <w:rPr/>
            </w:pPr>
            <w:r w:rsidDel="00000000" w:rsidR="00000000" w:rsidRPr="00000000">
              <w:rPr>
                <w:rFonts w:ascii="Open Sans" w:cs="Open Sans" w:eastAsia="Open Sans" w:hAnsi="Open Sans"/>
                <w:b w:val="1"/>
                <w:bCs w:val="1"/>
                <w:color w:val="022458"/>
                <w:sz w:val="24"/>
                <w:szCs w:val="24"/>
                <w:rtl w:val="0"/>
              </w:rPr>
              <w:t xml:space="preserve">Place of Service</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23">
            <w:pPr>
              <w:spacing w:after="0" w:lineRule="auto"/>
              <w:rPr/>
            </w:pPr>
            <w:r w:rsidDel="00000000" w:rsidR="00000000" w:rsidRPr="00000000">
              <w:rPr>
                <w:rFonts w:ascii="Open Sans" w:cs="Open Sans" w:eastAsia="Open Sans" w:hAnsi="Open Sans"/>
                <w:b w:val="0"/>
                <w:bCs w:val="0"/>
                <w:color w:val="5b6570"/>
                <w:sz w:val="24"/>
                <w:szCs w:val="24"/>
                <w:rtl w:val="0"/>
              </w:rPr>
              <w:t xml:space="preserve">Office / Telehealth / Other: Type here</w:t>
            </w:r>
            <w:r w:rsidDel="00000000" w:rsidR="00000000" w:rsidRPr="00000000">
              <w:rPr>
                <w:rtl w:val="0"/>
              </w:rPr>
            </w:r>
          </w:p>
        </w:tc>
      </w:tr>
    </w:tbl>
    <w:p w:rsidR="00000000" w:rsidDel="00000000" w:rsidP="00000000" w:rsidRDefault="00000000" w:rsidRPr="00000000" w14:paraId="00000024">
      <w:pPr>
        <w:pStyle w:val="Heading1"/>
        <w:rPr/>
      </w:pPr>
      <w:r w:rsidDel="00000000" w:rsidR="00000000" w:rsidRPr="00000000">
        <w:rPr>
          <w:rtl w:val="0"/>
        </w:rPr>
        <w:t xml:space="preserve">Expected Health Care Items and Services</w:t>
      </w:r>
    </w:p>
    <w:p w:rsidR="00000000" w:rsidDel="00000000" w:rsidP="00000000" w:rsidRDefault="00000000" w:rsidRPr="00000000" w14:paraId="00000025">
      <w:pPr>
        <w:spacing w:after="100" w:lineRule="auto"/>
        <w:rPr/>
      </w:pPr>
      <w:r w:rsidDel="00000000" w:rsidR="00000000" w:rsidRPr="00000000">
        <w:rPr>
          <w:rtl w:val="0"/>
        </w:rPr>
        <w:t xml:space="preserve">Enter the health care items or services reasonably expected based on information known when this estimate is issued. Use the actual service code and diagnosis code when applicable.</w:t>
      </w:r>
    </w:p>
    <w:tbl>
      <w:tblPr>
        <w:tblStyle w:val="Table4"/>
        <w:tblW w:w="10367.0" w:type="dxa"/>
        <w:jc w:val="center"/>
        <w:tblBorders>
          <w:top w:color="b7c7d3" w:space="0" w:sz="4" w:val="single"/>
          <w:left w:color="b7c7d3" w:space="0" w:sz="4" w:val="single"/>
          <w:bottom w:color="b7c7d3" w:space="0" w:sz="4" w:val="single"/>
          <w:right w:color="b7c7d3" w:space="0" w:sz="4" w:val="single"/>
          <w:insideH w:color="b7c7d3" w:space="0" w:sz="4" w:val="single"/>
          <w:insideV w:color="b7c7d3" w:space="0" w:sz="4" w:val="single"/>
        </w:tblBorders>
        <w:tblLayout w:type="fixed"/>
        <w:tblLook w:val="0400"/>
      </w:tblPr>
      <w:tblGrid>
        <w:gridCol w:w="1481"/>
        <w:gridCol w:w="1481"/>
        <w:gridCol w:w="1481"/>
        <w:gridCol w:w="1481"/>
        <w:gridCol w:w="1481"/>
        <w:gridCol w:w="1481"/>
        <w:gridCol w:w="1481"/>
        <w:tblGridChange w:id="0">
          <w:tblGrid>
            <w:gridCol w:w="1481"/>
            <w:gridCol w:w="1481"/>
            <w:gridCol w:w="1481"/>
            <w:gridCol w:w="1481"/>
            <w:gridCol w:w="1481"/>
            <w:gridCol w:w="1481"/>
            <w:gridCol w:w="1481"/>
          </w:tblGrid>
        </w:tblGridChange>
      </w:tblGrid>
      <w:tr>
        <w:trPr>
          <w:cantSplit w:val="0"/>
          <w:tblHeader w:val="1"/>
        </w:trPr>
        <w:tc>
          <w:tcPr>
            <w:shd w:fill="022458" w:val="clear"/>
            <w:tcMar>
              <w:top w:w="70.0" w:type="dxa"/>
              <w:bottom w:w="70.0" w:type="dxa"/>
            </w:tcMar>
          </w:tcPr>
          <w:p w:rsidR="00000000" w:rsidDel="00000000" w:rsidP="00000000" w:rsidRDefault="00000000" w:rsidRPr="00000000" w14:paraId="00000026">
            <w:pPr>
              <w:spacing w:after="0" w:lineRule="auto"/>
              <w:jc w:val="center"/>
              <w:rPr/>
            </w:pPr>
            <w:r w:rsidDel="00000000" w:rsidR="00000000" w:rsidRPr="00000000">
              <w:rPr>
                <w:rFonts w:ascii="Open Sans" w:cs="Open Sans" w:eastAsia="Open Sans" w:hAnsi="Open Sans"/>
                <w:b w:val="1"/>
                <w:bCs w:val="1"/>
                <w:color w:val="ffffff"/>
                <w:sz w:val="17"/>
                <w:szCs w:val="17"/>
                <w:rtl w:val="0"/>
              </w:rPr>
              <w:t xml:space="preserve">Service / Item</w:t>
            </w:r>
            <w:r w:rsidDel="00000000" w:rsidR="00000000" w:rsidRPr="00000000">
              <w:rPr>
                <w:rtl w:val="0"/>
              </w:rPr>
            </w:r>
          </w:p>
        </w:tc>
        <w:tc>
          <w:tcPr>
            <w:shd w:fill="022458" w:val="clear"/>
            <w:tcMar>
              <w:top w:w="70.0" w:type="dxa"/>
              <w:bottom w:w="70.0" w:type="dxa"/>
            </w:tcMar>
          </w:tcPr>
          <w:p w:rsidR="00000000" w:rsidDel="00000000" w:rsidP="00000000" w:rsidRDefault="00000000" w:rsidRPr="00000000" w14:paraId="00000027">
            <w:pPr>
              <w:spacing w:after="0" w:lineRule="auto"/>
              <w:jc w:val="center"/>
              <w:rPr/>
            </w:pPr>
            <w:r w:rsidDel="00000000" w:rsidR="00000000" w:rsidRPr="00000000">
              <w:rPr>
                <w:rFonts w:ascii="Open Sans" w:cs="Open Sans" w:eastAsia="Open Sans" w:hAnsi="Open Sans"/>
                <w:b w:val="1"/>
                <w:bCs w:val="1"/>
                <w:color w:val="ffffff"/>
                <w:sz w:val="17"/>
                <w:szCs w:val="17"/>
                <w:rtl w:val="0"/>
              </w:rPr>
              <w:t xml:space="preserve">CPT / Service Code</w:t>
            </w:r>
            <w:r w:rsidDel="00000000" w:rsidR="00000000" w:rsidRPr="00000000">
              <w:rPr>
                <w:rtl w:val="0"/>
              </w:rPr>
            </w:r>
          </w:p>
        </w:tc>
        <w:tc>
          <w:tcPr>
            <w:shd w:fill="022458" w:val="clear"/>
            <w:tcMar>
              <w:top w:w="70.0" w:type="dxa"/>
              <w:bottom w:w="70.0" w:type="dxa"/>
            </w:tcMar>
          </w:tcPr>
          <w:p w:rsidR="00000000" w:rsidDel="00000000" w:rsidP="00000000" w:rsidRDefault="00000000" w:rsidRPr="00000000" w14:paraId="00000028">
            <w:pPr>
              <w:spacing w:after="0" w:lineRule="auto"/>
              <w:jc w:val="center"/>
              <w:rPr/>
            </w:pPr>
            <w:r w:rsidDel="00000000" w:rsidR="00000000" w:rsidRPr="00000000">
              <w:rPr>
                <w:rFonts w:ascii="Open Sans" w:cs="Open Sans" w:eastAsia="Open Sans" w:hAnsi="Open Sans"/>
                <w:b w:val="1"/>
                <w:bCs w:val="1"/>
                <w:color w:val="ffffff"/>
                <w:sz w:val="17"/>
                <w:szCs w:val="17"/>
                <w:rtl w:val="0"/>
              </w:rPr>
              <w:t xml:space="preserve">Diagnosis Code</w:t>
            </w:r>
            <w:r w:rsidDel="00000000" w:rsidR="00000000" w:rsidRPr="00000000">
              <w:rPr>
                <w:rtl w:val="0"/>
              </w:rPr>
            </w:r>
          </w:p>
        </w:tc>
        <w:tc>
          <w:tcPr>
            <w:shd w:fill="022458" w:val="clear"/>
            <w:tcMar>
              <w:top w:w="70.0" w:type="dxa"/>
              <w:bottom w:w="70.0" w:type="dxa"/>
            </w:tcMar>
          </w:tcPr>
          <w:p w:rsidR="00000000" w:rsidDel="00000000" w:rsidP="00000000" w:rsidRDefault="00000000" w:rsidRPr="00000000" w14:paraId="00000029">
            <w:pPr>
              <w:spacing w:after="0" w:lineRule="auto"/>
              <w:jc w:val="center"/>
              <w:rPr/>
            </w:pPr>
            <w:r w:rsidDel="00000000" w:rsidR="00000000" w:rsidRPr="00000000">
              <w:rPr>
                <w:rFonts w:ascii="Open Sans" w:cs="Open Sans" w:eastAsia="Open Sans" w:hAnsi="Open Sans"/>
                <w:b w:val="1"/>
                <w:bCs w:val="1"/>
                <w:color w:val="ffffff"/>
                <w:sz w:val="17"/>
                <w:szCs w:val="17"/>
                <w:rtl w:val="0"/>
              </w:rPr>
              <w:t xml:space="preserve">Expected Frequency</w:t>
            </w:r>
            <w:r w:rsidDel="00000000" w:rsidR="00000000" w:rsidRPr="00000000">
              <w:rPr>
                <w:rtl w:val="0"/>
              </w:rPr>
            </w:r>
          </w:p>
        </w:tc>
        <w:tc>
          <w:tcPr>
            <w:shd w:fill="022458" w:val="clear"/>
            <w:tcMar>
              <w:top w:w="70.0" w:type="dxa"/>
              <w:bottom w:w="70.0" w:type="dxa"/>
            </w:tcMar>
          </w:tcPr>
          <w:p w:rsidR="00000000" w:rsidDel="00000000" w:rsidP="00000000" w:rsidRDefault="00000000" w:rsidRPr="00000000" w14:paraId="0000002A">
            <w:pPr>
              <w:spacing w:after="0" w:lineRule="auto"/>
              <w:jc w:val="center"/>
              <w:rPr/>
            </w:pPr>
            <w:r w:rsidDel="00000000" w:rsidR="00000000" w:rsidRPr="00000000">
              <w:rPr>
                <w:rFonts w:ascii="Open Sans" w:cs="Open Sans" w:eastAsia="Open Sans" w:hAnsi="Open Sans"/>
                <w:b w:val="1"/>
                <w:bCs w:val="1"/>
                <w:color w:val="ffffff"/>
                <w:sz w:val="17"/>
                <w:szCs w:val="17"/>
                <w:rtl w:val="0"/>
              </w:rPr>
              <w:t xml:space="preserve">Rate</w:t>
            </w:r>
            <w:r w:rsidDel="00000000" w:rsidR="00000000" w:rsidRPr="00000000">
              <w:rPr>
                <w:rtl w:val="0"/>
              </w:rPr>
            </w:r>
          </w:p>
        </w:tc>
        <w:tc>
          <w:tcPr>
            <w:shd w:fill="022458" w:val="clear"/>
            <w:tcMar>
              <w:top w:w="70.0" w:type="dxa"/>
              <w:bottom w:w="70.0" w:type="dxa"/>
            </w:tcMar>
          </w:tcPr>
          <w:p w:rsidR="00000000" w:rsidDel="00000000" w:rsidP="00000000" w:rsidRDefault="00000000" w:rsidRPr="00000000" w14:paraId="0000002B">
            <w:pPr>
              <w:spacing w:after="0" w:lineRule="auto"/>
              <w:jc w:val="center"/>
              <w:rPr/>
            </w:pPr>
            <w:r w:rsidDel="00000000" w:rsidR="00000000" w:rsidRPr="00000000">
              <w:rPr>
                <w:rFonts w:ascii="Open Sans" w:cs="Open Sans" w:eastAsia="Open Sans" w:hAnsi="Open Sans"/>
                <w:b w:val="1"/>
                <w:bCs w:val="1"/>
                <w:color w:val="ffffff"/>
                <w:sz w:val="17"/>
                <w:szCs w:val="17"/>
                <w:rtl w:val="0"/>
              </w:rPr>
              <w:t xml:space="preserve">Estimated Units</w:t>
            </w:r>
            <w:r w:rsidDel="00000000" w:rsidR="00000000" w:rsidRPr="00000000">
              <w:rPr>
                <w:rtl w:val="0"/>
              </w:rPr>
            </w:r>
          </w:p>
        </w:tc>
        <w:tc>
          <w:tcPr>
            <w:shd w:fill="022458" w:val="clear"/>
            <w:tcMar>
              <w:top w:w="70.0" w:type="dxa"/>
              <w:bottom w:w="70.0" w:type="dxa"/>
            </w:tcMar>
          </w:tcPr>
          <w:p w:rsidR="00000000" w:rsidDel="00000000" w:rsidP="00000000" w:rsidRDefault="00000000" w:rsidRPr="00000000" w14:paraId="0000002C">
            <w:pPr>
              <w:spacing w:after="0" w:lineRule="auto"/>
              <w:jc w:val="center"/>
              <w:rPr/>
            </w:pPr>
            <w:r w:rsidDel="00000000" w:rsidR="00000000" w:rsidRPr="00000000">
              <w:rPr>
                <w:rFonts w:ascii="Open Sans" w:cs="Open Sans" w:eastAsia="Open Sans" w:hAnsi="Open Sans"/>
                <w:b w:val="1"/>
                <w:bCs w:val="1"/>
                <w:color w:val="ffffff"/>
                <w:sz w:val="17"/>
                <w:szCs w:val="17"/>
                <w:rtl w:val="0"/>
              </w:rPr>
              <w:t xml:space="preserve">Estimated Charge</w:t>
            </w:r>
            <w:r w:rsidDel="00000000" w:rsidR="00000000" w:rsidRPr="00000000">
              <w:rPr>
                <w:rtl w:val="0"/>
              </w:rPr>
            </w:r>
          </w:p>
        </w:tc>
      </w:tr>
      <w:tr>
        <w:trPr>
          <w:cantSplit w:val="0"/>
          <w:tblHeader w:val="0"/>
        </w:trPr>
        <w:tc>
          <w:tcPr>
            <w:shd w:fill="ffffff" w:val="clear"/>
            <w:tcMar>
              <w:top w:w="65.0" w:type="dxa"/>
              <w:bottom w:w="65.0" w:type="dxa"/>
            </w:tcMar>
          </w:tcPr>
          <w:p w:rsidR="00000000" w:rsidDel="00000000" w:rsidP="00000000" w:rsidRDefault="00000000" w:rsidRPr="00000000" w14:paraId="0000002D">
            <w:pPr>
              <w:spacing w:after="0" w:lineRule="auto"/>
              <w:rPr/>
            </w:pPr>
            <w:r w:rsidDel="00000000" w:rsidR="00000000" w:rsidRPr="00000000">
              <w:rPr>
                <w:rFonts w:ascii="Open Sans" w:cs="Open Sans" w:eastAsia="Open Sans" w:hAnsi="Open Sans"/>
                <w:b w:val="0"/>
                <w:bCs w:val="0"/>
                <w:color w:val="222222"/>
                <w:sz w:val="17"/>
                <w:szCs w:val="17"/>
                <w:rtl w:val="0"/>
              </w:rPr>
              <w:t xml:space="preserve">Individual psychotherapy</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2E">
            <w:pPr>
              <w:spacing w:after="0" w:lineRule="auto"/>
              <w:rPr/>
            </w:pPr>
            <w:r w:rsidDel="00000000" w:rsidR="00000000" w:rsidRPr="00000000">
              <w:rPr>
                <w:rFonts w:ascii="Open Sans" w:cs="Open Sans" w:eastAsia="Open Sans" w:hAnsi="Open Sans"/>
                <w:b w:val="0"/>
                <w:bCs w:val="0"/>
                <w:color w:val="5b6570"/>
                <w:sz w:val="17"/>
                <w:szCs w:val="17"/>
                <w:rtl w:val="0"/>
              </w:rPr>
              <w:t xml:space="preserve">90832 / 90834 / 90837 / 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2F">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30">
            <w:pPr>
              <w:spacing w:after="0" w:lineRule="auto"/>
              <w:rPr/>
            </w:pPr>
            <w:r w:rsidDel="00000000" w:rsidR="00000000" w:rsidRPr="00000000">
              <w:rPr>
                <w:rFonts w:ascii="Open Sans" w:cs="Open Sans" w:eastAsia="Open Sans" w:hAnsi="Open Sans"/>
                <w:b w:val="0"/>
                <w:bCs w:val="0"/>
                <w:color w:val="222222"/>
                <w:sz w:val="17"/>
                <w:szCs w:val="17"/>
                <w:rtl w:val="0"/>
              </w:rPr>
              <w:t xml:space="preserve">Weekly / Biweekly / Other</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31">
            <w:pPr>
              <w:spacing w:after="0" w:lineRule="auto"/>
              <w:rPr/>
            </w:pPr>
            <w:r w:rsidDel="00000000" w:rsidR="00000000" w:rsidRPr="00000000">
              <w:rPr>
                <w:rFonts w:ascii="Open Sans" w:cs="Open Sans" w:eastAsia="Open Sans" w:hAnsi="Open Sans"/>
                <w:b w:val="0"/>
                <w:bCs w:val="0"/>
                <w:color w:val="5b6570"/>
                <w:sz w:val="17"/>
                <w:szCs w:val="17"/>
                <w:rtl w:val="0"/>
              </w:rPr>
              <w:t xml:space="preserve">$ 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32">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33">
            <w:pPr>
              <w:spacing w:after="0" w:lineRule="auto"/>
              <w:rPr/>
            </w:pPr>
            <w:r w:rsidDel="00000000" w:rsidR="00000000" w:rsidRPr="00000000">
              <w:rPr>
                <w:rFonts w:ascii="Open Sans" w:cs="Open Sans" w:eastAsia="Open Sans" w:hAnsi="Open Sans"/>
                <w:b w:val="0"/>
                <w:bCs w:val="0"/>
                <w:color w:val="5b6570"/>
                <w:sz w:val="17"/>
                <w:szCs w:val="17"/>
                <w:rtl w:val="0"/>
              </w:rPr>
              <w:t xml:space="preserve">$ Type here</w:t>
            </w:r>
            <w:r w:rsidDel="00000000" w:rsidR="00000000" w:rsidRPr="00000000">
              <w:rPr>
                <w:rtl w:val="0"/>
              </w:rPr>
            </w:r>
          </w:p>
        </w:tc>
      </w:tr>
      <w:tr>
        <w:trPr>
          <w:cantSplit w:val="0"/>
          <w:tblHeader w:val="0"/>
        </w:trPr>
        <w:tc>
          <w:tcPr>
            <w:shd w:fill="f4f6f8" w:val="clear"/>
            <w:tcMar>
              <w:top w:w="65.0" w:type="dxa"/>
              <w:bottom w:w="65.0" w:type="dxa"/>
            </w:tcMar>
          </w:tcPr>
          <w:p w:rsidR="00000000" w:rsidDel="00000000" w:rsidP="00000000" w:rsidRDefault="00000000" w:rsidRPr="00000000" w14:paraId="00000034">
            <w:pPr>
              <w:spacing w:after="0" w:lineRule="auto"/>
              <w:rPr/>
            </w:pPr>
            <w:r w:rsidDel="00000000" w:rsidR="00000000" w:rsidRPr="00000000">
              <w:rPr>
                <w:rFonts w:ascii="Open Sans" w:cs="Open Sans" w:eastAsia="Open Sans" w:hAnsi="Open Sans"/>
                <w:b w:val="0"/>
                <w:bCs w:val="0"/>
                <w:color w:val="222222"/>
                <w:sz w:val="17"/>
                <w:szCs w:val="17"/>
                <w:rtl w:val="0"/>
              </w:rPr>
              <w:t xml:space="preserve">Family / couples psychotherapy, if applicable</w:t>
            </w:r>
            <w:r w:rsidDel="00000000" w:rsidR="00000000" w:rsidRPr="00000000">
              <w:rPr>
                <w:rtl w:val="0"/>
              </w:rPr>
            </w:r>
          </w:p>
        </w:tc>
        <w:tc>
          <w:tcPr>
            <w:shd w:fill="f4f6f8" w:val="clear"/>
            <w:tcMar>
              <w:top w:w="65.0" w:type="dxa"/>
              <w:bottom w:w="65.0" w:type="dxa"/>
            </w:tcMar>
          </w:tcPr>
          <w:p w:rsidR="00000000" w:rsidDel="00000000" w:rsidP="00000000" w:rsidRDefault="00000000" w:rsidRPr="00000000" w14:paraId="00000035">
            <w:pPr>
              <w:spacing w:after="0" w:lineRule="auto"/>
              <w:rPr/>
            </w:pPr>
            <w:r w:rsidDel="00000000" w:rsidR="00000000" w:rsidRPr="00000000">
              <w:rPr>
                <w:rFonts w:ascii="Open Sans" w:cs="Open Sans" w:eastAsia="Open Sans" w:hAnsi="Open Sans"/>
                <w:b w:val="0"/>
                <w:bCs w:val="0"/>
                <w:color w:val="5b6570"/>
                <w:sz w:val="17"/>
                <w:szCs w:val="17"/>
                <w:rtl w:val="0"/>
              </w:rPr>
              <w:t xml:space="preserve">90846 / 90847 / Type here</w:t>
            </w:r>
            <w:r w:rsidDel="00000000" w:rsidR="00000000" w:rsidRPr="00000000">
              <w:rPr>
                <w:rtl w:val="0"/>
              </w:rPr>
            </w:r>
          </w:p>
        </w:tc>
        <w:tc>
          <w:tcPr>
            <w:shd w:fill="f4f6f8" w:val="clear"/>
            <w:tcMar>
              <w:top w:w="65.0" w:type="dxa"/>
              <w:bottom w:w="65.0" w:type="dxa"/>
            </w:tcMar>
          </w:tcPr>
          <w:p w:rsidR="00000000" w:rsidDel="00000000" w:rsidP="00000000" w:rsidRDefault="00000000" w:rsidRPr="00000000" w14:paraId="00000036">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4f6f8" w:val="clear"/>
            <w:tcMar>
              <w:top w:w="65.0" w:type="dxa"/>
              <w:bottom w:w="65.0" w:type="dxa"/>
            </w:tcMar>
          </w:tcPr>
          <w:p w:rsidR="00000000" w:rsidDel="00000000" w:rsidP="00000000" w:rsidRDefault="00000000" w:rsidRPr="00000000" w14:paraId="00000037">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4f6f8" w:val="clear"/>
            <w:tcMar>
              <w:top w:w="65.0" w:type="dxa"/>
              <w:bottom w:w="65.0" w:type="dxa"/>
            </w:tcMar>
          </w:tcPr>
          <w:p w:rsidR="00000000" w:rsidDel="00000000" w:rsidP="00000000" w:rsidRDefault="00000000" w:rsidRPr="00000000" w14:paraId="00000038">
            <w:pPr>
              <w:spacing w:after="0" w:lineRule="auto"/>
              <w:rPr/>
            </w:pPr>
            <w:r w:rsidDel="00000000" w:rsidR="00000000" w:rsidRPr="00000000">
              <w:rPr>
                <w:rFonts w:ascii="Open Sans" w:cs="Open Sans" w:eastAsia="Open Sans" w:hAnsi="Open Sans"/>
                <w:b w:val="0"/>
                <w:bCs w:val="0"/>
                <w:color w:val="5b6570"/>
                <w:sz w:val="17"/>
                <w:szCs w:val="17"/>
                <w:rtl w:val="0"/>
              </w:rPr>
              <w:t xml:space="preserve">$ Type here</w:t>
            </w:r>
            <w:r w:rsidDel="00000000" w:rsidR="00000000" w:rsidRPr="00000000">
              <w:rPr>
                <w:rtl w:val="0"/>
              </w:rPr>
            </w:r>
          </w:p>
        </w:tc>
        <w:tc>
          <w:tcPr>
            <w:shd w:fill="f4f6f8" w:val="clear"/>
            <w:tcMar>
              <w:top w:w="65.0" w:type="dxa"/>
              <w:bottom w:w="65.0" w:type="dxa"/>
            </w:tcMar>
          </w:tcPr>
          <w:p w:rsidR="00000000" w:rsidDel="00000000" w:rsidP="00000000" w:rsidRDefault="00000000" w:rsidRPr="00000000" w14:paraId="00000039">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4f6f8" w:val="clear"/>
            <w:tcMar>
              <w:top w:w="65.0" w:type="dxa"/>
              <w:bottom w:w="65.0" w:type="dxa"/>
            </w:tcMar>
          </w:tcPr>
          <w:p w:rsidR="00000000" w:rsidDel="00000000" w:rsidP="00000000" w:rsidRDefault="00000000" w:rsidRPr="00000000" w14:paraId="0000003A">
            <w:pPr>
              <w:spacing w:after="0" w:lineRule="auto"/>
              <w:rPr/>
            </w:pPr>
            <w:r w:rsidDel="00000000" w:rsidR="00000000" w:rsidRPr="00000000">
              <w:rPr>
                <w:rFonts w:ascii="Open Sans" w:cs="Open Sans" w:eastAsia="Open Sans" w:hAnsi="Open Sans"/>
                <w:b w:val="0"/>
                <w:bCs w:val="0"/>
                <w:color w:val="5b6570"/>
                <w:sz w:val="17"/>
                <w:szCs w:val="17"/>
                <w:rtl w:val="0"/>
              </w:rPr>
              <w:t xml:space="preserve">$ Type here</w:t>
            </w:r>
            <w:r w:rsidDel="00000000" w:rsidR="00000000" w:rsidRPr="00000000">
              <w:rPr>
                <w:rtl w:val="0"/>
              </w:rPr>
            </w:r>
          </w:p>
        </w:tc>
      </w:tr>
      <w:tr>
        <w:trPr>
          <w:cantSplit w:val="0"/>
          <w:tblHeader w:val="0"/>
        </w:trPr>
        <w:tc>
          <w:tcPr>
            <w:shd w:fill="ffffff" w:val="clear"/>
            <w:tcMar>
              <w:top w:w="65.0" w:type="dxa"/>
              <w:bottom w:w="65.0" w:type="dxa"/>
            </w:tcMar>
          </w:tcPr>
          <w:p w:rsidR="00000000" w:rsidDel="00000000" w:rsidP="00000000" w:rsidRDefault="00000000" w:rsidRPr="00000000" w14:paraId="0000003B">
            <w:pPr>
              <w:spacing w:after="0" w:lineRule="auto"/>
              <w:rPr/>
            </w:pPr>
            <w:r w:rsidDel="00000000" w:rsidR="00000000" w:rsidRPr="00000000">
              <w:rPr>
                <w:rFonts w:ascii="Open Sans" w:cs="Open Sans" w:eastAsia="Open Sans" w:hAnsi="Open Sans"/>
                <w:b w:val="0"/>
                <w:bCs w:val="0"/>
                <w:color w:val="222222"/>
                <w:sz w:val="17"/>
                <w:szCs w:val="17"/>
                <w:rtl w:val="0"/>
              </w:rPr>
              <w:t xml:space="preserve">Other expected health care service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3C">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3D">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3E">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3F">
            <w:pPr>
              <w:spacing w:after="0" w:lineRule="auto"/>
              <w:rPr/>
            </w:pPr>
            <w:r w:rsidDel="00000000" w:rsidR="00000000" w:rsidRPr="00000000">
              <w:rPr>
                <w:rFonts w:ascii="Open Sans" w:cs="Open Sans" w:eastAsia="Open Sans" w:hAnsi="Open Sans"/>
                <w:b w:val="0"/>
                <w:bCs w:val="0"/>
                <w:color w:val="5b6570"/>
                <w:sz w:val="17"/>
                <w:szCs w:val="17"/>
                <w:rtl w:val="0"/>
              </w:rPr>
              <w:t xml:space="preserve">$ 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40">
            <w:pPr>
              <w:spacing w:after="0" w:lineRule="auto"/>
              <w:rPr/>
            </w:pPr>
            <w:r w:rsidDel="00000000" w:rsidR="00000000" w:rsidRPr="00000000">
              <w:rPr>
                <w:rFonts w:ascii="Open Sans" w:cs="Open Sans" w:eastAsia="Open Sans" w:hAnsi="Open Sans"/>
                <w:b w:val="0"/>
                <w:bCs w:val="0"/>
                <w:color w:val="5b6570"/>
                <w:sz w:val="17"/>
                <w:szCs w:val="17"/>
                <w:rtl w:val="0"/>
              </w:rPr>
              <w:t xml:space="preserve">Type here</w:t>
            </w:r>
            <w:r w:rsidDel="00000000" w:rsidR="00000000" w:rsidRPr="00000000">
              <w:rPr>
                <w:rtl w:val="0"/>
              </w:rPr>
            </w:r>
          </w:p>
        </w:tc>
        <w:tc>
          <w:tcPr>
            <w:shd w:fill="ffffff" w:val="clear"/>
            <w:tcMar>
              <w:top w:w="65.0" w:type="dxa"/>
              <w:bottom w:w="65.0" w:type="dxa"/>
            </w:tcMar>
          </w:tcPr>
          <w:p w:rsidR="00000000" w:rsidDel="00000000" w:rsidP="00000000" w:rsidRDefault="00000000" w:rsidRPr="00000000" w14:paraId="00000041">
            <w:pPr>
              <w:spacing w:after="0" w:lineRule="auto"/>
              <w:rPr/>
            </w:pPr>
            <w:r w:rsidDel="00000000" w:rsidR="00000000" w:rsidRPr="00000000">
              <w:rPr>
                <w:rFonts w:ascii="Open Sans" w:cs="Open Sans" w:eastAsia="Open Sans" w:hAnsi="Open Sans"/>
                <w:b w:val="0"/>
                <w:bCs w:val="0"/>
                <w:color w:val="5b6570"/>
                <w:sz w:val="17"/>
                <w:szCs w:val="17"/>
                <w:rtl w:val="0"/>
              </w:rPr>
              <w:t xml:space="preserve">$ Type here</w:t>
            </w:r>
            <w:r w:rsidDel="00000000" w:rsidR="00000000" w:rsidRPr="00000000">
              <w:rPr>
                <w:rtl w:val="0"/>
              </w:rPr>
            </w:r>
          </w:p>
        </w:tc>
      </w:tr>
    </w:tbl>
    <w:p w:rsidR="00000000" w:rsidDel="00000000" w:rsidP="00000000" w:rsidRDefault="00000000" w:rsidRPr="00000000" w14:paraId="00000042">
      <w:pPr>
        <w:pStyle w:val="Heading2"/>
        <w:rPr/>
      </w:pPr>
      <w:r w:rsidDel="00000000" w:rsidR="00000000" w:rsidRPr="00000000">
        <w:rPr>
          <w:rtl w:val="0"/>
        </w:rPr>
        <w:t xml:space="preserve">Estimated Total</w:t>
      </w:r>
    </w:p>
    <w:tbl>
      <w:tblPr>
        <w:tblStyle w:val="Table5"/>
        <w:tblW w:w="10368.0" w:type="dxa"/>
        <w:jc w:val="center"/>
        <w:tblBorders>
          <w:top w:color="b7c7d3" w:space="0" w:sz="4" w:val="single"/>
          <w:left w:color="b7c7d3" w:space="0" w:sz="4" w:val="single"/>
          <w:bottom w:color="b7c7d3" w:space="0" w:sz="4" w:val="single"/>
          <w:right w:color="b7c7d3" w:space="0" w:sz="4" w:val="single"/>
          <w:insideH w:color="b7c7d3" w:space="0" w:sz="4" w:val="single"/>
          <w:insideV w:color="b7c7d3" w:space="0" w:sz="4" w:val="single"/>
        </w:tblBorders>
        <w:tblLayout w:type="fixed"/>
        <w:tblLook w:val="0400"/>
      </w:tblPr>
      <w:tblGrid>
        <w:gridCol w:w="5184"/>
        <w:gridCol w:w="5184"/>
        <w:tblGridChange w:id="0">
          <w:tblGrid>
            <w:gridCol w:w="5184"/>
            <w:gridCol w:w="5184"/>
          </w:tblGrid>
        </w:tblGridChange>
      </w:tblGrid>
      <w:tr>
        <w:trPr>
          <w:cantSplit w:val="0"/>
          <w:tblHeader w:val="0"/>
        </w:trPr>
        <w:tc>
          <w:tcPr>
            <w:shd w:fill="edf3f8" w:val="clear"/>
            <w:tcMar>
              <w:top w:w="80.0" w:type="dxa"/>
              <w:bottom w:w="80.0" w:type="dxa"/>
            </w:tcMar>
            <w:vAlign w:val="center"/>
          </w:tcPr>
          <w:p w:rsidR="00000000" w:rsidDel="00000000" w:rsidP="00000000" w:rsidRDefault="00000000" w:rsidRPr="00000000" w14:paraId="00000043">
            <w:pPr>
              <w:spacing w:after="0" w:lineRule="auto"/>
              <w:rPr/>
            </w:pPr>
            <w:r w:rsidDel="00000000" w:rsidR="00000000" w:rsidRPr="00000000">
              <w:rPr>
                <w:rFonts w:ascii="Open Sans" w:cs="Open Sans" w:eastAsia="Open Sans" w:hAnsi="Open Sans"/>
                <w:b w:val="1"/>
                <w:bCs w:val="1"/>
                <w:color w:val="022458"/>
                <w:sz w:val="24"/>
                <w:szCs w:val="24"/>
                <w:rtl w:val="0"/>
              </w:rPr>
              <w:t xml:space="preserve">Estimated Number of Sessions / Units</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44">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45">
            <w:pPr>
              <w:spacing w:after="0" w:lineRule="auto"/>
              <w:rPr/>
            </w:pPr>
            <w:r w:rsidDel="00000000" w:rsidR="00000000" w:rsidRPr="00000000">
              <w:rPr>
                <w:rFonts w:ascii="Open Sans" w:cs="Open Sans" w:eastAsia="Open Sans" w:hAnsi="Open Sans"/>
                <w:b w:val="1"/>
                <w:bCs w:val="1"/>
                <w:color w:val="022458"/>
                <w:sz w:val="24"/>
                <w:szCs w:val="24"/>
                <w:rtl w:val="0"/>
              </w:rPr>
              <w:t xml:space="preserve">Estimated Treatment Period</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46">
            <w:pPr>
              <w:spacing w:after="0" w:lineRule="auto"/>
              <w:rPr/>
            </w:pPr>
            <w:r w:rsidDel="00000000" w:rsidR="00000000" w:rsidRPr="00000000">
              <w:rPr>
                <w:rFonts w:ascii="Open Sans" w:cs="Open Sans" w:eastAsia="Open Sans" w:hAnsi="Open Sans"/>
                <w:b w:val="0"/>
                <w:bCs w:val="0"/>
                <w:color w:val="5b6570"/>
                <w:sz w:val="24"/>
                <w:szCs w:val="24"/>
                <w:rtl w:val="0"/>
              </w:rPr>
              <w:t xml:space="preserve">Type here</w:t>
            </w:r>
            <w:r w:rsidDel="00000000" w:rsidR="00000000" w:rsidRPr="00000000">
              <w:rPr>
                <w:rtl w:val="0"/>
              </w:rPr>
            </w:r>
          </w:p>
        </w:tc>
      </w:tr>
      <w:tr>
        <w:trPr>
          <w:cantSplit w:val="0"/>
          <w:tblHeader w:val="0"/>
        </w:trPr>
        <w:tc>
          <w:tcPr>
            <w:shd w:fill="edf3f8" w:val="clear"/>
            <w:tcMar>
              <w:top w:w="80.0" w:type="dxa"/>
              <w:bottom w:w="80.0" w:type="dxa"/>
            </w:tcMar>
            <w:vAlign w:val="center"/>
          </w:tcPr>
          <w:p w:rsidR="00000000" w:rsidDel="00000000" w:rsidP="00000000" w:rsidRDefault="00000000" w:rsidRPr="00000000" w14:paraId="00000047">
            <w:pPr>
              <w:spacing w:after="0" w:lineRule="auto"/>
              <w:rPr/>
            </w:pPr>
            <w:r w:rsidDel="00000000" w:rsidR="00000000" w:rsidRPr="00000000">
              <w:rPr>
                <w:rFonts w:ascii="Open Sans" w:cs="Open Sans" w:eastAsia="Open Sans" w:hAnsi="Open Sans"/>
                <w:b w:val="1"/>
                <w:bCs w:val="1"/>
                <w:color w:val="022458"/>
                <w:sz w:val="24"/>
                <w:szCs w:val="24"/>
                <w:rtl w:val="0"/>
              </w:rPr>
              <w:t xml:space="preserve">Estimated Total Expected Charges</w:t>
            </w:r>
            <w:r w:rsidDel="00000000" w:rsidR="00000000" w:rsidRPr="00000000">
              <w:rPr>
                <w:rtl w:val="0"/>
              </w:rPr>
            </w:r>
          </w:p>
        </w:tc>
        <w:tc>
          <w:tcPr>
            <w:shd w:fill="ffffff" w:val="clear"/>
            <w:tcMar>
              <w:top w:w="80.0" w:type="dxa"/>
              <w:bottom w:w="80.0" w:type="dxa"/>
            </w:tcMar>
            <w:vAlign w:val="center"/>
          </w:tcPr>
          <w:p w:rsidR="00000000" w:rsidDel="00000000" w:rsidP="00000000" w:rsidRDefault="00000000" w:rsidRPr="00000000" w14:paraId="00000048">
            <w:pPr>
              <w:spacing w:after="0" w:lineRule="auto"/>
              <w:rPr/>
            </w:pPr>
            <w:r w:rsidDel="00000000" w:rsidR="00000000" w:rsidRPr="00000000">
              <w:rPr>
                <w:rFonts w:ascii="Open Sans" w:cs="Open Sans" w:eastAsia="Open Sans" w:hAnsi="Open Sans"/>
                <w:b w:val="0"/>
                <w:bCs w:val="0"/>
                <w:color w:val="5b6570"/>
                <w:sz w:val="24"/>
                <w:szCs w:val="24"/>
                <w:rtl w:val="0"/>
              </w:rPr>
              <w:t xml:space="preserve">$ Type here</w:t>
            </w:r>
            <w:r w:rsidDel="00000000" w:rsidR="00000000" w:rsidRPr="00000000">
              <w:rPr>
                <w:rtl w:val="0"/>
              </w:rPr>
            </w:r>
          </w:p>
        </w:tc>
      </w:tr>
      <w:tr>
        <w:trPr>
          <w:cantSplit w:val="0"/>
          <w:tblHeader w:val="0"/>
        </w:trPr>
        <w:tc>
          <w:tcPr>
            <w:shd w:fill="e8f5f6" w:val="clear"/>
            <w:tcMar>
              <w:top w:w="110.0" w:type="dxa"/>
              <w:bottom w:w="110.0" w:type="dxa"/>
            </w:tcMar>
          </w:tcPr>
          <w:p w:rsidR="00000000" w:rsidDel="00000000" w:rsidP="00000000" w:rsidRDefault="00000000" w:rsidRPr="00000000" w14:paraId="00000049">
            <w:pPr>
              <w:spacing w:after="60" w:lineRule="auto"/>
              <w:rPr/>
            </w:pPr>
            <w:r w:rsidDel="00000000" w:rsidR="00000000" w:rsidRPr="00000000">
              <w:rPr>
                <w:rFonts w:ascii="Oswald" w:cs="Oswald" w:eastAsia="Oswald" w:hAnsi="Oswald"/>
                <w:b w:val="1"/>
                <w:bCs w:val="1"/>
                <w:color w:val="022458"/>
                <w:sz w:val="23"/>
                <w:szCs w:val="23"/>
                <w:rtl w:val="0"/>
              </w:rPr>
              <w:t xml:space="preserve">IMPORTANT</w:t>
            </w:r>
            <w:r w:rsidDel="00000000" w:rsidR="00000000" w:rsidRPr="00000000">
              <w:rPr>
                <w:rtl w:val="0"/>
              </w:rPr>
            </w:r>
          </w:p>
          <w:p w:rsidR="00000000" w:rsidDel="00000000" w:rsidP="00000000" w:rsidRDefault="00000000" w:rsidRPr="00000000" w14:paraId="0000004A">
            <w:pPr>
              <w:spacing w:after="0" w:lineRule="auto"/>
              <w:rPr/>
            </w:pPr>
            <w:r w:rsidDel="00000000" w:rsidR="00000000" w:rsidRPr="00000000">
              <w:rPr>
                <w:rFonts w:ascii="Open Sans" w:cs="Open Sans" w:eastAsia="Open Sans" w:hAnsi="Open Sans"/>
                <w:b w:val="0"/>
                <w:bCs w:val="0"/>
                <w:color w:val="222222"/>
                <w:sz w:val="21"/>
                <w:szCs w:val="21"/>
                <w:rtl w:val="0"/>
              </w:rPr>
              <w:t xml:space="preserve">Treatment needs can change. This estimate reflects services reasonably expected based on information known at the time it is prepared. If the expected items or services materially change, LifeWise may issue an updated Good Faith Estimate as required. Separately scheduled or newly recommended services may require a separate estimate.</w:t>
            </w:r>
            <w:r w:rsidDel="00000000" w:rsidR="00000000" w:rsidRPr="00000000">
              <w:rPr>
                <w:rtl w:val="0"/>
              </w:rPr>
            </w:r>
          </w:p>
        </w:tc>
      </w:tr>
    </w:tbl>
    <w:p w:rsidR="00000000" w:rsidDel="00000000" w:rsidP="00000000" w:rsidRDefault="00000000" w:rsidRPr="00000000" w14:paraId="0000004B">
      <w:pPr>
        <w:pStyle w:val="Heading1"/>
        <w:pageBreakBefore w:val="1"/>
        <w:rPr/>
      </w:pPr>
      <w:r w:rsidDel="00000000" w:rsidR="00000000" w:rsidRPr="00000000">
        <w:rPr>
          <w:rtl w:val="0"/>
        </w:rPr>
        <w:t xml:space="preserve">What This Estimate Does and Does Not Include</w:t>
      </w:r>
    </w:p>
    <w:p w:rsidR="00000000" w:rsidDel="00000000" w:rsidP="00000000" w:rsidRDefault="00000000" w:rsidRPr="00000000" w14:paraId="0000004C">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This estimate applies to the health care items and services listed above and to the provider or practice identified on this form.</w:t>
      </w:r>
      <w:r w:rsidDel="00000000" w:rsidR="00000000" w:rsidRPr="00000000">
        <w:rPr>
          <w:rtl w:val="0"/>
        </w:rPr>
      </w:r>
    </w:p>
    <w:p w:rsidR="00000000" w:rsidDel="00000000" w:rsidP="00000000" w:rsidRDefault="00000000" w:rsidRPr="00000000" w14:paraId="0000004D">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It does not guarantee a particular diagnosis, treatment duration, clinical outcome, or number of sessions.</w:t>
      </w:r>
      <w:r w:rsidDel="00000000" w:rsidR="00000000" w:rsidRPr="00000000">
        <w:rPr>
          <w:rtl w:val="0"/>
        </w:rPr>
      </w:r>
    </w:p>
    <w:p w:rsidR="00000000" w:rsidDel="00000000" w:rsidP="00000000" w:rsidRDefault="00000000" w:rsidRPr="00000000" w14:paraId="0000004E">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It does not include services from another provider or facility unless those services are specifically listed in this estimate.</w:t>
      </w:r>
      <w:r w:rsidDel="00000000" w:rsidR="00000000" w:rsidRPr="00000000">
        <w:rPr>
          <w:rtl w:val="0"/>
        </w:rPr>
      </w:r>
    </w:p>
    <w:p w:rsidR="00000000" w:rsidDel="00000000" w:rsidP="00000000" w:rsidRDefault="00000000" w:rsidRPr="00000000" w14:paraId="0000004F">
      <w:pPr>
        <w:numPr>
          <w:ilvl w:val="0"/>
          <w:numId w:val="1"/>
        </w:numPr>
        <w:spacing w:after="0" w:afterAutospacing="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Administrative or nonclinical charges are not included unless they are reasonably expected and specifically listed above or disclosed in a separate written fee policy.</w:t>
      </w:r>
      <w:r w:rsidDel="00000000" w:rsidR="00000000" w:rsidRPr="00000000">
        <w:rPr>
          <w:rtl w:val="0"/>
        </w:rPr>
      </w:r>
    </w:p>
    <w:p w:rsidR="00000000" w:rsidDel="00000000" w:rsidP="00000000" w:rsidRDefault="00000000" w:rsidRPr="00000000" w14:paraId="00000050">
      <w:pPr>
        <w:numPr>
          <w:ilvl w:val="0"/>
          <w:numId w:val="1"/>
        </w:numPr>
        <w:spacing w:after="60" w:lineRule="auto"/>
        <w:ind w:left="720" w:hanging="360"/>
        <w:rPr>
          <w:rFonts w:ascii="Open Sans" w:cs="Open Sans" w:eastAsia="Open Sans" w:hAnsi="Open Sans"/>
          <w:b w:val="0"/>
          <w:bCs w:val="0"/>
          <w:color w:val="222222"/>
          <w:sz w:val="24"/>
          <w:szCs w:val="24"/>
          <w:u w:val="none"/>
        </w:rPr>
      </w:pPr>
      <w:r w:rsidDel="00000000" w:rsidR="00000000" w:rsidRPr="00000000">
        <w:rPr>
          <w:rFonts w:ascii="Open Sans" w:cs="Open Sans" w:eastAsia="Open Sans" w:hAnsi="Open Sans"/>
          <w:b w:val="0"/>
          <w:bCs w:val="0"/>
          <w:color w:val="222222"/>
          <w:sz w:val="24"/>
          <w:szCs w:val="24"/>
          <w:rtl w:val="0"/>
        </w:rPr>
        <w:t xml:space="preserve">If you decide to use health insurance for these services, your financial responsibility will instead be determined by the applicable payer contract, benefit design, and lawful cost-sharing requirements.</w:t>
      </w:r>
      <w:r w:rsidDel="00000000" w:rsidR="00000000" w:rsidRPr="00000000">
        <w:rPr>
          <w:rtl w:val="0"/>
        </w:rPr>
      </w:r>
    </w:p>
    <w:p w:rsidR="00000000" w:rsidDel="00000000" w:rsidP="00000000" w:rsidRDefault="00000000" w:rsidRPr="00000000" w14:paraId="00000051">
      <w:pPr>
        <w:pStyle w:val="Heading1"/>
        <w:spacing w:after="60" w:before="100" w:lineRule="auto"/>
        <w:rPr/>
      </w:pPr>
      <w:r w:rsidDel="00000000" w:rsidR="00000000" w:rsidRPr="00000000">
        <w:rPr>
          <w:rtl w:val="0"/>
        </w:rPr>
        <w:t xml:space="preserve">Patient-Provider Dispute Resolution Rights</w:t>
      </w:r>
    </w:p>
    <w:p w:rsidR="00000000" w:rsidDel="00000000" w:rsidP="00000000" w:rsidRDefault="00000000" w:rsidRPr="00000000" w14:paraId="00000052">
      <w:pPr>
        <w:rPr/>
      </w:pPr>
      <w:r w:rsidDel="00000000" w:rsidR="00000000" w:rsidRPr="00000000">
        <w:rPr>
          <w:rtl w:val="0"/>
        </w:rPr>
        <w:t xml:space="preserve">If the billed charges from this provider or facility are at least $400 more than the total expected charges shown on the applicable Good Faith Estimate, you may be eligible to use the federal patient-provider dispute resolution process. A dispute generally must be started within 120 calendar days of the date on the bill. For information, visit CMS at cms.gov/nosurprises or call 1-800-985-3059.</w:t>
      </w:r>
    </w:p>
    <w:p w:rsidR="00000000" w:rsidDel="00000000" w:rsidP="00000000" w:rsidRDefault="00000000" w:rsidRPr="00000000" w14:paraId="00000053">
      <w:pPr>
        <w:pStyle w:val="Heading1"/>
        <w:spacing w:after="60" w:before="100" w:lineRule="auto"/>
        <w:rPr/>
      </w:pPr>
      <w:r w:rsidDel="00000000" w:rsidR="00000000" w:rsidRPr="00000000">
        <w:rPr>
          <w:rtl w:val="0"/>
        </w:rPr>
        <w:t xml:space="preserve">Texas Counseling Fee and Informed Consent Notice</w:t>
      </w:r>
    </w:p>
    <w:p w:rsidR="00000000" w:rsidDel="00000000" w:rsidP="00000000" w:rsidRDefault="00000000" w:rsidRPr="00000000" w14:paraId="00000054">
      <w:pPr>
        <w:rPr/>
      </w:pPr>
      <w:r w:rsidDel="00000000" w:rsidR="00000000" w:rsidRPr="00000000">
        <w:rPr>
          <w:rtl w:val="0"/>
        </w:rPr>
        <w:t xml:space="preserve">This Good Faith Estimate supplements, but does not replace, LifeWise informed consent, fee, cancellation, billing, supervision, and financial policies. LifeWise providers must disclose fees and financial arrangements consistently with current Texas Behavioral Health Executive Council and Texas LPC requirements. Provider licensure or student status and supervision information must be accurately disclosed when applicable.</w:t>
      </w:r>
    </w:p>
    <w:p w:rsidR="00000000" w:rsidDel="00000000" w:rsidP="00000000" w:rsidRDefault="00000000" w:rsidRPr="00000000" w14:paraId="00000055">
      <w:pPr>
        <w:pStyle w:val="Heading1"/>
        <w:spacing w:after="60" w:before="100" w:lineRule="auto"/>
        <w:rPr/>
      </w:pPr>
      <w:r w:rsidDel="00000000" w:rsidR="00000000" w:rsidRPr="00000000">
        <w:rPr>
          <w:rtl w:val="0"/>
        </w:rPr>
        <w:t xml:space="preserve">Acknowledgment of Receipt</w:t>
      </w:r>
    </w:p>
    <w:p w:rsidR="00000000" w:rsidDel="00000000" w:rsidP="00000000" w:rsidRDefault="00000000" w:rsidRPr="00000000" w14:paraId="00000056">
      <w:pPr>
        <w:spacing w:after="80" w:line="240" w:lineRule="auto"/>
        <w:rPr/>
      </w:pPr>
      <w:r w:rsidDel="00000000" w:rsidR="00000000" w:rsidRPr="00000000">
        <w:rPr>
          <w:rtl w:val="0"/>
        </w:rPr>
        <w:t xml:space="preserve">All LifeWise documents are completed and signed electronically. The electronic signature applied through the approved signing system is intended to be legally binding to the extent permitted by applicable law.</w:t>
      </w:r>
      <w:r w:rsidDel="00000000" w:rsidR="00000000" w:rsidRPr="00000000">
        <w:rPr>
          <w:rtl w:val="0"/>
        </w:rPr>
      </w:r>
    </w:p>
    <w:sectPr>
      <w:footerReference r:id="rId8" w:type="default"/>
      <w:pgSz w:h="15840" w:w="12240" w:orient="portrait"/>
      <w:pgMar w:bottom="792" w:top="792" w:left="936" w:right="93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Oswald">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Open Sans" w:cs="Open Sans" w:eastAsia="Open Sans" w:hAnsi="Open Sans"/>
        <w:b w:val="0"/>
        <w:bCs w:val="0"/>
        <w:i w:val="0"/>
        <w:iCs w:val="0"/>
        <w:smallCaps w:val="0"/>
        <w:strike w:val="0"/>
        <w:color w:val="222222"/>
        <w:sz w:val="24"/>
        <w:szCs w:val="24"/>
        <w:u w:val="none"/>
        <w:shd w:fill="auto" w:val="clear"/>
        <w:vertAlign w:val="baseline"/>
      </w:rPr>
    </w:pPr>
    <w:r w:rsidDel="00000000" w:rsidR="00000000" w:rsidRPr="00000000">
      <w:rPr>
        <w:rFonts w:ascii="Open Sans" w:cs="Open Sans" w:eastAsia="Open Sans" w:hAnsi="Open Sans"/>
        <w:b w:val="0"/>
        <w:bCs w:val="0"/>
        <w:i w:val="0"/>
        <w:iCs w:val="0"/>
        <w:smallCaps w:val="0"/>
        <w:strike w:val="0"/>
        <w:color w:val="5b6570"/>
        <w:sz w:val="16"/>
        <w:szCs w:val="16"/>
        <w:u w:val="none"/>
        <w:shd w:fill="auto" w:val="clear"/>
        <w:vertAlign w:val="baseline"/>
        <w:rtl w:val="0"/>
      </w:rPr>
      <w:t xml:space="preserve">© 2026 LifeWise Counseling and Wellness, LLC. All rights reserved. | lifewisetx.com | 817.602.8520</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222222"/>
        <w:sz w:val="24"/>
        <w:szCs w:val="24"/>
        <w:lang w:val="en"/>
      </w:rPr>
    </w:rPrDefault>
    <w:pPrDefault>
      <w:pPr>
        <w:spacing w:after="12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before="160" w:lineRule="auto"/>
    </w:pPr>
    <w:rPr>
      <w:rFonts w:ascii="Oswald" w:cs="Oswald" w:eastAsia="Oswald" w:hAnsi="Oswald"/>
      <w:b w:val="1"/>
      <w:bCs w:val="1"/>
      <w:color w:val="022458"/>
      <w:sz w:val="30"/>
      <w:szCs w:val="30"/>
    </w:rPr>
  </w:style>
  <w:style w:type="paragraph" w:styleId="Heading2">
    <w:name w:val="heading 2"/>
    <w:basedOn w:val="Normal"/>
    <w:next w:val="Normal"/>
    <w:pPr>
      <w:keepNext w:val="1"/>
      <w:keepLines w:val="1"/>
      <w:spacing w:after="100" w:before="160" w:lineRule="auto"/>
    </w:pPr>
    <w:rPr>
      <w:rFonts w:ascii="Oswald" w:cs="Oswald" w:eastAsia="Oswald" w:hAnsi="Oswald"/>
      <w:b w:val="1"/>
      <w:bCs w:val="1"/>
      <w:color w:val="022458"/>
      <w:sz w:val="25"/>
      <w:szCs w:val="25"/>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100" w:before="160" w:line="240" w:lineRule="auto"/>
    </w:pPr>
    <w:rPr>
      <w:rFonts w:ascii="Oswald" w:cs="Oswald" w:eastAsia="Oswald" w:hAnsi="Oswald"/>
      <w:b w:val="1"/>
      <w:bCs w:val="1"/>
      <w:color w:val="022458"/>
      <w:sz w:val="48"/>
      <w:szCs w:val="48"/>
    </w:rPr>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LIPjABTP2Tua/XlFwphlksdCfQ==">CgMxLjA4AHIhMTFLYnVUVWl1R05ub2NwZnpYcVJob3p3Sk5nOGpyMUdC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cp:coreProperties>
</file>